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Layout"/>
        <w:tblW w:w="0" w:type="auto"/>
        <w:jc w:val="center"/>
        <w:tblLayout w:type="fixed"/>
        <w:tblLook w:val="04A0" w:firstRow="1" w:lastRow="0" w:firstColumn="1" w:lastColumn="0" w:noHBand="0" w:noVBand="1"/>
        <w:tblDescription w:val="Brochure layout table"/>
      </w:tblPr>
      <w:tblGrid>
        <w:gridCol w:w="4565"/>
        <w:gridCol w:w="5285"/>
        <w:gridCol w:w="4565"/>
      </w:tblGrid>
      <w:tr w:rsidR="00307EC9" w:rsidTr="00307EC9">
        <w:trPr>
          <w:jc w:val="center"/>
        </w:trPr>
        <w:tc>
          <w:tcPr>
            <w:tcW w:w="4565" w:type="dxa"/>
            <w:tcMar>
              <w:right w:w="720" w:type="dxa"/>
            </w:tcMar>
          </w:tcPr>
          <w:p w:rsidR="003F0AC3" w:rsidRDefault="003F0AC3" w:rsidP="00DC7C55">
            <w:pPr>
              <w:pStyle w:val="Caption"/>
              <w:jc w:val="center"/>
              <w:rPr>
                <w:i w:val="0"/>
                <w:sz w:val="48"/>
                <w:szCs w:val="48"/>
              </w:rPr>
            </w:pPr>
            <w:bookmarkStart w:id="0" w:name="_GoBack"/>
            <w:bookmarkEnd w:id="0"/>
            <w:r w:rsidRPr="003F0AC3">
              <w:rPr>
                <w:i w:val="0"/>
                <w:sz w:val="48"/>
                <w:szCs w:val="48"/>
              </w:rPr>
              <w:t>What is FCS?</w:t>
            </w:r>
          </w:p>
          <w:p w:rsidR="00530080" w:rsidRPr="003C662C" w:rsidRDefault="003F0AC3" w:rsidP="003C662C">
            <w:pPr>
              <w:pStyle w:val="Caption"/>
              <w:ind w:firstLine="270"/>
              <w:rPr>
                <w:i w:val="0"/>
                <w:sz w:val="48"/>
                <w:szCs w:val="48"/>
              </w:rPr>
            </w:pPr>
            <w:r w:rsidRPr="00C0763E">
              <w:rPr>
                <w:i w:val="0"/>
              </w:rPr>
              <w:t xml:space="preserve">Family and Consumer Sciences is the comprehensive body of skills, research, and knowledge that helps people make informed decisions about their well-being, relationships, and resources to achieve optimal quality of life. The field represents many areas, including human development, personal and family finance, nutrition and wellness, textiles and apparel, and consumer issues. </w:t>
            </w:r>
            <w:r>
              <w:t>Today’s FCS professionals practice in multiple settings. They are early childhood, elementary, secondary, university/college, and extension educators, administrators and managers, human service professionals, researchers, community volunteers, business people, and consultants who address the issues most important to our quality of life. (</w:t>
            </w:r>
            <w:hyperlink r:id="rId11" w:history="1">
              <w:r w:rsidRPr="001D3EE5">
                <w:rPr>
                  <w:rStyle w:val="Hyperlink"/>
                </w:rPr>
                <w:t>http://www.aafcs.org/AboutUs/FCS.asp</w:t>
              </w:r>
            </w:hyperlink>
            <w:r>
              <w:t>, Jan</w:t>
            </w:r>
            <w:r w:rsidR="00C0763E">
              <w:t>.2015)</w:t>
            </w:r>
          </w:p>
          <w:p w:rsidR="00530080" w:rsidRPr="00530080" w:rsidRDefault="00530080" w:rsidP="00530080">
            <w:pPr>
              <w:spacing w:after="160" w:line="259" w:lineRule="auto"/>
              <w:rPr>
                <w:rFonts w:ascii="Calibri" w:eastAsia="Calibri" w:hAnsi="Calibri" w:cs="Times New Roman"/>
                <w:color w:val="auto"/>
                <w:lang w:eastAsia="en-US"/>
              </w:rPr>
            </w:pPr>
            <w:r w:rsidRPr="00530080">
              <w:rPr>
                <w:rFonts w:ascii="Arial Black" w:eastAsia="Calibri" w:hAnsi="Arial Black" w:cs="Times New Roman"/>
                <w:color w:val="002060"/>
                <w:lang w:eastAsia="en-US"/>
              </w:rPr>
              <w:t>Obesity Prevention</w:t>
            </w:r>
            <w:r w:rsidRPr="00530080">
              <w:rPr>
                <w:rFonts w:ascii="Calibri" w:eastAsia="Calibri" w:hAnsi="Calibri" w:cs="Times New Roman"/>
                <w:color w:val="002060"/>
                <w:lang w:eastAsia="en-US"/>
              </w:rPr>
              <w:t xml:space="preserve"> </w:t>
            </w:r>
            <w:r w:rsidRPr="00530080">
              <w:rPr>
                <w:rFonts w:ascii="Lucida Handwriting" w:eastAsia="Calibri" w:hAnsi="Lucida Handwriting" w:cs="Times New Roman"/>
                <w:color w:val="7030A0"/>
                <w:lang w:eastAsia="en-US"/>
              </w:rPr>
              <w:t>Workforce</w:t>
            </w:r>
          </w:p>
          <w:p w:rsidR="00530080" w:rsidRPr="00530080" w:rsidRDefault="00530080" w:rsidP="00530080">
            <w:pPr>
              <w:spacing w:after="160" w:line="259" w:lineRule="auto"/>
              <w:rPr>
                <w:rFonts w:ascii="Calibri" w:eastAsia="Calibri" w:hAnsi="Calibri" w:cs="Times New Roman"/>
                <w:color w:val="auto"/>
                <w:lang w:eastAsia="en-US"/>
              </w:rPr>
            </w:pPr>
            <w:r w:rsidRPr="00530080">
              <w:rPr>
                <w:rFonts w:ascii="Bradley Hand ITC" w:eastAsia="Calibri" w:hAnsi="Bradley Hand ITC" w:cs="Times New Roman"/>
                <w:color w:val="FF0000"/>
                <w:lang w:eastAsia="en-US"/>
              </w:rPr>
              <w:t xml:space="preserve">Development </w:t>
            </w:r>
            <w:r w:rsidRPr="00530080">
              <w:rPr>
                <w:rFonts w:ascii="Lucida Calligraphy" w:eastAsia="Calibri" w:hAnsi="Lucida Calligraphy" w:cs="Times New Roman"/>
                <w:color w:val="000000"/>
                <w:lang w:eastAsia="en-US"/>
                <w14:textFill>
                  <w14:solidFill>
                    <w14:srgbClr w14:val="000000">
                      <w14:lumMod w14:val="65000"/>
                      <w14:lumOff w14:val="35000"/>
                    </w14:srgbClr>
                  </w14:solidFill>
                </w14:textFill>
              </w:rPr>
              <w:t>Personal Financial</w:t>
            </w:r>
          </w:p>
          <w:p w:rsidR="00530080" w:rsidRPr="00530080" w:rsidRDefault="00530080" w:rsidP="00530080">
            <w:pPr>
              <w:spacing w:after="160" w:line="259" w:lineRule="auto"/>
              <w:rPr>
                <w:rFonts w:ascii="Calibri" w:eastAsia="Calibri" w:hAnsi="Calibri" w:cs="Times New Roman"/>
                <w:color w:val="auto"/>
                <w:lang w:eastAsia="en-US"/>
              </w:rPr>
            </w:pPr>
            <w:r w:rsidRPr="00530080">
              <w:rPr>
                <w:rFonts w:ascii="Forte" w:eastAsia="Calibri" w:hAnsi="Forte" w:cs="Times New Roman"/>
                <w:color w:val="FFC000"/>
                <w:lang w:eastAsia="en-US"/>
              </w:rPr>
              <w:t>Literacy</w:t>
            </w:r>
            <w:r w:rsidRPr="00530080">
              <w:rPr>
                <w:rFonts w:ascii="Calibri" w:eastAsia="Calibri" w:hAnsi="Calibri" w:cs="Times New Roman"/>
                <w:color w:val="auto"/>
                <w:lang w:eastAsia="en-US"/>
              </w:rPr>
              <w:t xml:space="preserve"> </w:t>
            </w:r>
            <w:r w:rsidRPr="00530080">
              <w:rPr>
                <w:rFonts w:ascii="Lucida Handwriting" w:eastAsia="Calibri" w:hAnsi="Lucida Handwriting" w:cs="Times New Roman"/>
                <w:color w:val="5B9BD5"/>
                <w:lang w:eastAsia="en-US"/>
                <w14:textFill>
                  <w14:solidFill>
                    <w14:srgbClr w14:val="5B9BD5">
                      <w14:lumMod w14:val="75000"/>
                    </w14:srgbClr>
                  </w14:solidFill>
                </w14:textFill>
              </w:rPr>
              <w:t>Work-life Balance</w:t>
            </w:r>
            <w:r w:rsidRPr="00530080">
              <w:rPr>
                <w:rFonts w:ascii="Arial Black" w:eastAsia="Calibri" w:hAnsi="Arial Black" w:cs="Times New Roman"/>
                <w:color w:val="5B9BD5"/>
                <w:lang w:eastAsia="en-US"/>
                <w14:textFill>
                  <w14:solidFill>
                    <w14:srgbClr w14:val="5B9BD5">
                      <w14:lumMod w14:val="75000"/>
                    </w14:srgbClr>
                  </w14:solidFill>
                </w14:textFill>
              </w:rPr>
              <w:t xml:space="preserve"> </w:t>
            </w:r>
            <w:r w:rsidRPr="00530080">
              <w:rPr>
                <w:rFonts w:ascii="Arial Black" w:eastAsia="Calibri" w:hAnsi="Arial Black" w:cs="Times New Roman"/>
                <w:color w:val="00B050"/>
                <w:lang w:eastAsia="en-US"/>
              </w:rPr>
              <w:t>Rigor</w:t>
            </w:r>
          </w:p>
          <w:p w:rsidR="00530080" w:rsidRPr="00530080" w:rsidRDefault="00530080" w:rsidP="00530080">
            <w:pPr>
              <w:spacing w:after="160" w:line="259" w:lineRule="auto"/>
              <w:rPr>
                <w:rFonts w:ascii="Calibri" w:eastAsia="Calibri" w:hAnsi="Calibri" w:cs="Times New Roman"/>
                <w:color w:val="auto"/>
                <w:lang w:eastAsia="en-US"/>
              </w:rPr>
            </w:pPr>
            <w:r w:rsidRPr="00530080">
              <w:rPr>
                <w:rFonts w:ascii="Lucida Calligraphy" w:eastAsia="Calibri" w:hAnsi="Lucida Calligraphy" w:cs="Times New Roman"/>
                <w:color w:val="FF0156"/>
                <w:lang w:eastAsia="en-US"/>
              </w:rPr>
              <w:t>Parenting Education</w:t>
            </w:r>
            <w:r w:rsidRPr="00530080">
              <w:rPr>
                <w:rFonts w:ascii="Calibri" w:eastAsia="Calibri" w:hAnsi="Calibri" w:cs="Times New Roman"/>
                <w:color w:val="auto"/>
                <w:lang w:eastAsia="en-US"/>
              </w:rPr>
              <w:t xml:space="preserve"> </w:t>
            </w:r>
            <w:r w:rsidRPr="00530080">
              <w:rPr>
                <w:rFonts w:ascii="Bradley Hand ITC" w:eastAsia="Calibri" w:hAnsi="Bradley Hand ITC" w:cs="Times New Roman"/>
                <w:color w:val="ED7D31"/>
                <w:lang w:eastAsia="en-US"/>
                <w14:textFill>
                  <w14:solidFill>
                    <w14:srgbClr w14:val="ED7D31">
                      <w14:lumMod w14:val="75000"/>
                    </w14:srgbClr>
                  </w14:solidFill>
                </w14:textFill>
              </w:rPr>
              <w:t>Human Needs</w:t>
            </w:r>
          </w:p>
          <w:p w:rsidR="00530080" w:rsidRPr="00530080" w:rsidRDefault="00530080" w:rsidP="00530080">
            <w:pPr>
              <w:spacing w:after="160" w:line="259" w:lineRule="auto"/>
              <w:rPr>
                <w:rFonts w:ascii="Calibri" w:eastAsia="Calibri" w:hAnsi="Calibri" w:cs="Times New Roman"/>
                <w:color w:val="auto"/>
                <w:lang w:eastAsia="en-US"/>
              </w:rPr>
            </w:pPr>
            <w:r w:rsidRPr="00530080">
              <w:rPr>
                <w:rFonts w:ascii="Rockwell" w:eastAsia="Calibri" w:hAnsi="Rockwell" w:cs="Times New Roman"/>
                <w:b/>
                <w:color w:val="C00000"/>
                <w:lang w:eastAsia="en-US"/>
              </w:rPr>
              <w:t>Relevance</w:t>
            </w:r>
            <w:r w:rsidRPr="00530080">
              <w:rPr>
                <w:rFonts w:ascii="Calibri" w:eastAsia="Calibri" w:hAnsi="Calibri" w:cs="Times New Roman"/>
                <w:color w:val="C00000"/>
                <w:lang w:eastAsia="en-US"/>
              </w:rPr>
              <w:t xml:space="preserve"> </w:t>
            </w:r>
            <w:r w:rsidRPr="00530080">
              <w:rPr>
                <w:rFonts w:ascii="Lucida Handwriting" w:eastAsia="Calibri" w:hAnsi="Lucida Handwriting" w:cs="Times New Roman"/>
                <w:color w:val="00B050"/>
                <w:lang w:eastAsia="en-US"/>
              </w:rPr>
              <w:t>Critical Thinking</w:t>
            </w:r>
          </w:p>
          <w:p w:rsidR="003F0AC3" w:rsidRPr="00530080" w:rsidRDefault="003F0AC3" w:rsidP="00530080">
            <w:pPr>
              <w:spacing w:after="160" w:line="259" w:lineRule="auto"/>
            </w:pPr>
          </w:p>
        </w:tc>
        <w:tc>
          <w:tcPr>
            <w:tcW w:w="5285" w:type="dxa"/>
            <w:tcMar>
              <w:left w:w="720" w:type="dxa"/>
              <w:right w:w="720" w:type="dxa"/>
            </w:tcMar>
          </w:tcPr>
          <w:p w:rsidR="00307EC9" w:rsidRDefault="00550B55">
            <w:pPr>
              <w:rPr>
                <w:sz w:val="32"/>
                <w:szCs w:val="32"/>
              </w:rPr>
            </w:pPr>
            <w:r w:rsidRPr="00550B55">
              <w:rPr>
                <w:sz w:val="32"/>
                <w:szCs w:val="32"/>
              </w:rPr>
              <w:t>Workforce Connections</w:t>
            </w:r>
          </w:p>
          <w:p w:rsidR="00550B55" w:rsidRDefault="00550B55" w:rsidP="00550B55">
            <w:pPr>
              <w:rPr>
                <w:sz w:val="24"/>
                <w:szCs w:val="24"/>
              </w:rPr>
            </w:pPr>
            <w:r w:rsidRPr="00550B55">
              <w:rPr>
                <w:sz w:val="24"/>
                <w:szCs w:val="24"/>
              </w:rPr>
              <w:t>Administrations and human services careers</w:t>
            </w:r>
          </w:p>
          <w:p w:rsidR="00550B55" w:rsidRDefault="00550B55" w:rsidP="00550B55">
            <w:pPr>
              <w:rPr>
                <w:sz w:val="24"/>
                <w:szCs w:val="24"/>
              </w:rPr>
            </w:pPr>
            <w:r>
              <w:rPr>
                <w:sz w:val="24"/>
                <w:szCs w:val="24"/>
              </w:rPr>
              <w:t>Expansion of the need for dependent care, prevention and wellness education</w:t>
            </w:r>
          </w:p>
          <w:p w:rsidR="00550B55" w:rsidRDefault="00550B55" w:rsidP="00550B55">
            <w:pPr>
              <w:rPr>
                <w:sz w:val="24"/>
                <w:szCs w:val="24"/>
              </w:rPr>
            </w:pPr>
            <w:r>
              <w:rPr>
                <w:sz w:val="24"/>
                <w:szCs w:val="24"/>
              </w:rPr>
              <w:t>Hospitality, tourism, and travel industries are growing in many states across the nation</w:t>
            </w:r>
          </w:p>
          <w:p w:rsidR="00550B55" w:rsidRDefault="00550B55" w:rsidP="00550B55">
            <w:pPr>
              <w:rPr>
                <w:sz w:val="24"/>
                <w:szCs w:val="24"/>
              </w:rPr>
            </w:pPr>
            <w:r>
              <w:rPr>
                <w:sz w:val="24"/>
                <w:szCs w:val="24"/>
              </w:rPr>
              <w:t>Food manufacturing companies seek FCS Graduates to work in product development, consumer affairs public policy, marketing and research.</w:t>
            </w:r>
          </w:p>
          <w:p w:rsidR="00550B55" w:rsidRDefault="00550B55" w:rsidP="00550B55">
            <w:pPr>
              <w:rPr>
                <w:sz w:val="24"/>
                <w:szCs w:val="24"/>
              </w:rPr>
            </w:pPr>
            <w:r>
              <w:rPr>
                <w:sz w:val="24"/>
                <w:szCs w:val="24"/>
              </w:rPr>
              <w:t>Counselors needed to work with individuals in family crisis centers</w:t>
            </w:r>
          </w:p>
          <w:p w:rsidR="007420FC" w:rsidRDefault="00550B55" w:rsidP="007420FC">
            <w:pPr>
              <w:rPr>
                <w:sz w:val="24"/>
                <w:szCs w:val="24"/>
              </w:rPr>
            </w:pPr>
            <w:r>
              <w:rPr>
                <w:sz w:val="24"/>
                <w:szCs w:val="24"/>
              </w:rPr>
              <w:t>FACS educators and early childhood professionals continue to be needed to prepare our youth as family members and professionals.</w:t>
            </w:r>
          </w:p>
          <w:p w:rsidR="00550B55" w:rsidRPr="007420FC" w:rsidRDefault="00550B55" w:rsidP="007420FC">
            <w:pPr>
              <w:rPr>
                <w:sz w:val="24"/>
                <w:szCs w:val="24"/>
              </w:rPr>
            </w:pPr>
            <w:r w:rsidRPr="007420FC">
              <w:rPr>
                <w:sz w:val="48"/>
                <w:szCs w:val="48"/>
              </w:rPr>
              <w:t>#WhyIFCS</w:t>
            </w:r>
          </w:p>
          <w:p w:rsidR="00550B55" w:rsidRPr="00550B55" w:rsidRDefault="00550B55" w:rsidP="00550B55">
            <w:pPr>
              <w:rPr>
                <w:sz w:val="24"/>
                <w:szCs w:val="24"/>
              </w:rPr>
            </w:pPr>
          </w:p>
        </w:tc>
        <w:tc>
          <w:tcPr>
            <w:tcW w:w="4565" w:type="dxa"/>
            <w:tcMar>
              <w:lef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trPr>
                <w:trHeight w:hRule="exact" w:val="5760"/>
              </w:trPr>
              <w:tc>
                <w:tcPr>
                  <w:tcW w:w="5000" w:type="pct"/>
                </w:tcPr>
                <w:p w:rsidR="00307EC9" w:rsidRDefault="00E7696D">
                  <w:r>
                    <w:rPr>
                      <w:noProof/>
                      <w:lang w:eastAsia="en-US"/>
                    </w:rPr>
                    <w:drawing>
                      <wp:inline distT="0" distB="0" distL="0" distR="0">
                        <wp:extent cx="2328545" cy="3152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cs2.JPG"/>
                                <pic:cNvPicPr/>
                              </pic:nvPicPr>
                              <pic:blipFill>
                                <a:blip r:embed="rId12">
                                  <a:extLst>
                                    <a:ext uri="{28A0092B-C50C-407E-A947-70E740481C1C}">
                                      <a14:useLocalDpi xmlns:a14="http://schemas.microsoft.com/office/drawing/2010/main" val="0"/>
                                    </a:ext>
                                  </a:extLst>
                                </a:blip>
                                <a:stretch>
                                  <a:fillRect/>
                                </a:stretch>
                              </pic:blipFill>
                              <pic:spPr>
                                <a:xfrm>
                                  <a:off x="0" y="0"/>
                                  <a:ext cx="2328545" cy="3152775"/>
                                </a:xfrm>
                                <a:prstGeom prst="rect">
                                  <a:avLst/>
                                </a:prstGeom>
                              </pic:spPr>
                            </pic:pic>
                          </a:graphicData>
                        </a:graphic>
                      </wp:inline>
                    </w:drawing>
                  </w:r>
                </w:p>
              </w:tc>
            </w:tr>
            <w:tr w:rsidR="00307EC9" w:rsidTr="00960A60">
              <w:trPr>
                <w:trHeight w:hRule="exact" w:val="360"/>
              </w:trPr>
              <w:tc>
                <w:tcPr>
                  <w:tcW w:w="5000" w:type="pct"/>
                </w:tcPr>
                <w:p w:rsidR="00307EC9" w:rsidRDefault="00307EC9"/>
              </w:tc>
            </w:tr>
            <w:tr w:rsidR="00307EC9" w:rsidTr="00960A60">
              <w:trPr>
                <w:trHeight w:hRule="exact" w:val="3240"/>
              </w:trPr>
              <w:sdt>
                <w:sdtPr>
                  <w:alias w:val="Enter Company Name:"/>
                  <w:tag w:val="Enter Company Name:"/>
                  <w:id w:val="-2083982577"/>
                  <w:placeholder>
                    <w:docPart w:val="3634E0C31A1E4289BB070AC1266D69D3"/>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tc>
                    <w:tcPr>
                      <w:tcW w:w="5000" w:type="pct"/>
                      <w:shd w:val="clear" w:color="auto" w:fill="365F91" w:themeFill="accent1" w:themeFillShade="BF"/>
                    </w:tcPr>
                    <w:p w:rsidR="00307EC9" w:rsidRDefault="00E7696D" w:rsidP="003C662C">
                      <w:pPr>
                        <w:pStyle w:val="Title"/>
                        <w:ind w:left="0"/>
                      </w:pPr>
                      <w:r>
                        <w:t>Family&amp; Consumer Sciences</w:t>
                      </w:r>
                    </w:p>
                  </w:tc>
                </w:sdtContent>
              </w:sdt>
            </w:tr>
            <w:tr w:rsidR="00307EC9" w:rsidTr="00960A60">
              <w:trPr>
                <w:trHeight w:hRule="exact" w:val="1440"/>
              </w:trPr>
              <w:tc>
                <w:tcPr>
                  <w:tcW w:w="5000" w:type="pct"/>
                  <w:shd w:val="clear" w:color="auto" w:fill="365F91" w:themeFill="accent1" w:themeFillShade="BF"/>
                  <w:vAlign w:val="bottom"/>
                </w:tcPr>
                <w:p w:rsidR="00307EC9" w:rsidRDefault="00E7696D" w:rsidP="00E7696D">
                  <w:pPr>
                    <w:pStyle w:val="Subtitle"/>
                    <w:ind w:left="0"/>
                    <w:jc w:val="center"/>
                    <w:rPr>
                      <w:sz w:val="40"/>
                      <w:szCs w:val="40"/>
                    </w:rPr>
                  </w:pPr>
                  <w:r w:rsidRPr="00E7696D">
                    <w:rPr>
                      <w:sz w:val="40"/>
                      <w:szCs w:val="40"/>
                    </w:rPr>
                    <w:t>A gateway to high demand professions</w:t>
                  </w:r>
                </w:p>
                <w:p w:rsidR="00E7696D" w:rsidRDefault="00E7696D" w:rsidP="00E7696D">
                  <w:pPr>
                    <w:pStyle w:val="Subtitle"/>
                    <w:ind w:left="0"/>
                    <w:rPr>
                      <w:sz w:val="40"/>
                      <w:szCs w:val="40"/>
                    </w:rPr>
                  </w:pPr>
                </w:p>
                <w:p w:rsidR="00E7696D" w:rsidRDefault="00E7696D" w:rsidP="00E7696D">
                  <w:pPr>
                    <w:pStyle w:val="Subtitle"/>
                    <w:ind w:left="0"/>
                    <w:rPr>
                      <w:sz w:val="40"/>
                      <w:szCs w:val="40"/>
                    </w:rPr>
                  </w:pPr>
                </w:p>
                <w:p w:rsidR="00E7696D" w:rsidRDefault="00E7696D" w:rsidP="00E7696D">
                  <w:pPr>
                    <w:pStyle w:val="Subtitle"/>
                    <w:ind w:left="0"/>
                    <w:rPr>
                      <w:sz w:val="40"/>
                      <w:szCs w:val="40"/>
                    </w:rPr>
                  </w:pPr>
                </w:p>
                <w:p w:rsidR="00E7696D" w:rsidRPr="00E7696D" w:rsidRDefault="00E7696D" w:rsidP="00E7696D">
                  <w:pPr>
                    <w:pStyle w:val="Subtitle"/>
                    <w:ind w:left="0"/>
                    <w:rPr>
                      <w:sz w:val="40"/>
                      <w:szCs w:val="40"/>
                    </w:rPr>
                  </w:pPr>
                </w:p>
              </w:tc>
            </w:tr>
          </w:tbl>
          <w:p w:rsidR="00307EC9" w:rsidRDefault="00307EC9"/>
        </w:tc>
      </w:tr>
      <w:tr w:rsidR="00307EC9" w:rsidTr="00307EC9">
        <w:trPr>
          <w:jc w:val="center"/>
        </w:trPr>
        <w:tc>
          <w:tcPr>
            <w:tcW w:w="4565" w:type="dxa"/>
            <w:tcMar>
              <w:right w:w="720" w:type="dxa"/>
            </w:tcMar>
          </w:tcPr>
          <w:p w:rsidR="00307EC9" w:rsidRDefault="00E7696D">
            <w:r>
              <w:rPr>
                <w:noProof/>
                <w:lang w:eastAsia="en-US"/>
              </w:rPr>
              <w:lastRenderedPageBreak/>
              <w:drawing>
                <wp:inline distT="0" distB="0" distL="0" distR="0">
                  <wp:extent cx="2441575" cy="1073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cs1.jpg"/>
                          <pic:cNvPicPr/>
                        </pic:nvPicPr>
                        <pic:blipFill>
                          <a:blip r:embed="rId13">
                            <a:extLst>
                              <a:ext uri="{28A0092B-C50C-407E-A947-70E740481C1C}">
                                <a14:useLocalDpi xmlns:a14="http://schemas.microsoft.com/office/drawing/2010/main" val="0"/>
                              </a:ext>
                            </a:extLst>
                          </a:blip>
                          <a:stretch>
                            <a:fillRect/>
                          </a:stretch>
                        </pic:blipFill>
                        <pic:spPr>
                          <a:xfrm>
                            <a:off x="0" y="0"/>
                            <a:ext cx="2441575" cy="1073150"/>
                          </a:xfrm>
                          <a:prstGeom prst="rect">
                            <a:avLst/>
                          </a:prstGeom>
                        </pic:spPr>
                      </pic:pic>
                    </a:graphicData>
                  </a:graphic>
                </wp:inline>
              </w:drawing>
            </w:r>
          </w:p>
          <w:p w:rsidR="00530080" w:rsidRDefault="00DC7C55" w:rsidP="00530080">
            <w:pPr>
              <w:rPr>
                <w:sz w:val="40"/>
                <w:szCs w:val="40"/>
              </w:rPr>
            </w:pPr>
            <w:r>
              <w:rPr>
                <w:sz w:val="40"/>
                <w:szCs w:val="40"/>
              </w:rPr>
              <w:t xml:space="preserve">Some </w:t>
            </w:r>
            <w:r w:rsidR="00530080">
              <w:rPr>
                <w:sz w:val="40"/>
                <w:szCs w:val="40"/>
              </w:rPr>
              <w:t>Classes Offered</w:t>
            </w:r>
          </w:p>
          <w:p w:rsidR="00530080" w:rsidRPr="00DC7C55" w:rsidRDefault="00530080" w:rsidP="00530080">
            <w:pPr>
              <w:pStyle w:val="ListParagraph"/>
              <w:numPr>
                <w:ilvl w:val="0"/>
                <w:numId w:val="18"/>
              </w:numPr>
              <w:rPr>
                <w:sz w:val="24"/>
                <w:szCs w:val="24"/>
              </w:rPr>
            </w:pPr>
            <w:r w:rsidRPr="00DC7C55">
              <w:rPr>
                <w:sz w:val="24"/>
                <w:szCs w:val="24"/>
              </w:rPr>
              <w:t>Home &amp; Family Management</w:t>
            </w:r>
          </w:p>
          <w:p w:rsidR="00530080" w:rsidRPr="00DC7C55" w:rsidRDefault="00530080" w:rsidP="00530080">
            <w:pPr>
              <w:pStyle w:val="ListParagraph"/>
              <w:numPr>
                <w:ilvl w:val="0"/>
                <w:numId w:val="18"/>
              </w:numPr>
              <w:rPr>
                <w:sz w:val="24"/>
                <w:szCs w:val="24"/>
              </w:rPr>
            </w:pPr>
            <w:r w:rsidRPr="00DC7C55">
              <w:rPr>
                <w:sz w:val="24"/>
                <w:szCs w:val="24"/>
              </w:rPr>
              <w:t>Textiles</w:t>
            </w:r>
          </w:p>
          <w:p w:rsidR="00530080" w:rsidRPr="00DC7C55" w:rsidRDefault="00DC7C55" w:rsidP="00530080">
            <w:pPr>
              <w:pStyle w:val="ListParagraph"/>
              <w:numPr>
                <w:ilvl w:val="0"/>
                <w:numId w:val="18"/>
              </w:numPr>
              <w:rPr>
                <w:sz w:val="24"/>
                <w:szCs w:val="24"/>
              </w:rPr>
            </w:pPr>
            <w:r w:rsidRPr="00DC7C55">
              <w:rPr>
                <w:sz w:val="24"/>
                <w:szCs w:val="24"/>
              </w:rPr>
              <w:t>Intro to Food Prep</w:t>
            </w:r>
          </w:p>
          <w:p w:rsidR="00DC7C55" w:rsidRPr="00DC7C55" w:rsidRDefault="00DC7C55" w:rsidP="00530080">
            <w:pPr>
              <w:pStyle w:val="ListParagraph"/>
              <w:numPr>
                <w:ilvl w:val="0"/>
                <w:numId w:val="18"/>
              </w:numPr>
              <w:rPr>
                <w:sz w:val="24"/>
                <w:szCs w:val="24"/>
              </w:rPr>
            </w:pPr>
            <w:r w:rsidRPr="00DC7C55">
              <w:rPr>
                <w:sz w:val="24"/>
                <w:szCs w:val="24"/>
              </w:rPr>
              <w:t>Interior Design</w:t>
            </w:r>
          </w:p>
          <w:p w:rsidR="00DC7C55" w:rsidRPr="00DC7C55" w:rsidRDefault="00DC7C55" w:rsidP="00530080">
            <w:pPr>
              <w:pStyle w:val="ListParagraph"/>
              <w:numPr>
                <w:ilvl w:val="0"/>
                <w:numId w:val="18"/>
              </w:numPr>
              <w:rPr>
                <w:sz w:val="24"/>
                <w:szCs w:val="24"/>
              </w:rPr>
            </w:pPr>
            <w:r w:rsidRPr="00DC7C55">
              <w:rPr>
                <w:sz w:val="24"/>
                <w:szCs w:val="24"/>
              </w:rPr>
              <w:t>Clothing Construction</w:t>
            </w:r>
          </w:p>
          <w:p w:rsidR="00DC7C55" w:rsidRPr="00DC7C55" w:rsidRDefault="00DC7C55" w:rsidP="00530080">
            <w:pPr>
              <w:pStyle w:val="ListParagraph"/>
              <w:numPr>
                <w:ilvl w:val="0"/>
                <w:numId w:val="18"/>
              </w:numPr>
              <w:rPr>
                <w:sz w:val="24"/>
                <w:szCs w:val="24"/>
              </w:rPr>
            </w:pPr>
            <w:r w:rsidRPr="00DC7C55">
              <w:rPr>
                <w:sz w:val="24"/>
                <w:szCs w:val="24"/>
              </w:rPr>
              <w:t>Fashion Design and merchandising</w:t>
            </w:r>
          </w:p>
          <w:p w:rsidR="00DC7C55" w:rsidRPr="00DC7C55" w:rsidRDefault="00DC7C55" w:rsidP="00530080">
            <w:pPr>
              <w:pStyle w:val="ListParagraph"/>
              <w:numPr>
                <w:ilvl w:val="0"/>
                <w:numId w:val="18"/>
              </w:numPr>
              <w:rPr>
                <w:sz w:val="24"/>
                <w:szCs w:val="24"/>
              </w:rPr>
            </w:pPr>
            <w:r w:rsidRPr="00DC7C55">
              <w:rPr>
                <w:sz w:val="24"/>
                <w:szCs w:val="24"/>
              </w:rPr>
              <w:t>Home Décor</w:t>
            </w:r>
          </w:p>
          <w:p w:rsidR="00DC7C55" w:rsidRPr="00DC7C55" w:rsidRDefault="00DC7C55" w:rsidP="00530080">
            <w:pPr>
              <w:pStyle w:val="ListParagraph"/>
              <w:numPr>
                <w:ilvl w:val="0"/>
                <w:numId w:val="18"/>
              </w:numPr>
              <w:rPr>
                <w:sz w:val="24"/>
                <w:szCs w:val="24"/>
              </w:rPr>
            </w:pPr>
            <w:r w:rsidRPr="00DC7C55">
              <w:rPr>
                <w:sz w:val="24"/>
                <w:szCs w:val="24"/>
              </w:rPr>
              <w:t>Money Management</w:t>
            </w:r>
          </w:p>
          <w:p w:rsidR="00DC7C55" w:rsidRPr="00DC7C55" w:rsidRDefault="00DC7C55" w:rsidP="00530080">
            <w:pPr>
              <w:pStyle w:val="ListParagraph"/>
              <w:numPr>
                <w:ilvl w:val="0"/>
                <w:numId w:val="18"/>
              </w:numPr>
              <w:rPr>
                <w:sz w:val="24"/>
                <w:szCs w:val="24"/>
              </w:rPr>
            </w:pPr>
            <w:r w:rsidRPr="00DC7C55">
              <w:rPr>
                <w:sz w:val="24"/>
                <w:szCs w:val="24"/>
              </w:rPr>
              <w:t>Practical Homemaking</w:t>
            </w:r>
          </w:p>
          <w:p w:rsidR="00DC7C55" w:rsidRPr="00DC7C55" w:rsidRDefault="00DC7C55" w:rsidP="00530080">
            <w:pPr>
              <w:pStyle w:val="ListParagraph"/>
              <w:numPr>
                <w:ilvl w:val="0"/>
                <w:numId w:val="18"/>
              </w:numPr>
              <w:rPr>
                <w:sz w:val="24"/>
                <w:szCs w:val="24"/>
              </w:rPr>
            </w:pPr>
            <w:r w:rsidRPr="00DC7C55">
              <w:rPr>
                <w:sz w:val="24"/>
                <w:szCs w:val="24"/>
              </w:rPr>
              <w:t>Advanced Sewing Construction</w:t>
            </w:r>
          </w:p>
          <w:p w:rsidR="00DC7C55" w:rsidRPr="00DC7C55" w:rsidRDefault="00DC7C55" w:rsidP="00530080">
            <w:pPr>
              <w:pStyle w:val="ListParagraph"/>
              <w:numPr>
                <w:ilvl w:val="0"/>
                <w:numId w:val="18"/>
              </w:numPr>
              <w:rPr>
                <w:sz w:val="24"/>
                <w:szCs w:val="24"/>
              </w:rPr>
            </w:pPr>
            <w:r w:rsidRPr="00DC7C55">
              <w:rPr>
                <w:sz w:val="24"/>
                <w:szCs w:val="24"/>
              </w:rPr>
              <w:t>Children’s Clothing Design</w:t>
            </w:r>
          </w:p>
          <w:p w:rsidR="00DC7C55" w:rsidRPr="00DC7C55" w:rsidRDefault="00DC7C55" w:rsidP="00530080">
            <w:pPr>
              <w:pStyle w:val="ListParagraph"/>
              <w:numPr>
                <w:ilvl w:val="0"/>
                <w:numId w:val="18"/>
              </w:numPr>
              <w:rPr>
                <w:sz w:val="24"/>
                <w:szCs w:val="24"/>
              </w:rPr>
            </w:pPr>
            <w:r w:rsidRPr="00DC7C55">
              <w:rPr>
                <w:sz w:val="24"/>
                <w:szCs w:val="24"/>
              </w:rPr>
              <w:t>Food Service Management</w:t>
            </w:r>
          </w:p>
          <w:p w:rsidR="00DC7C55" w:rsidRPr="00DC7C55" w:rsidRDefault="00DC7C55" w:rsidP="00530080">
            <w:pPr>
              <w:pStyle w:val="ListParagraph"/>
              <w:numPr>
                <w:ilvl w:val="0"/>
                <w:numId w:val="18"/>
              </w:numPr>
              <w:rPr>
                <w:sz w:val="24"/>
                <w:szCs w:val="24"/>
              </w:rPr>
            </w:pPr>
            <w:r w:rsidRPr="00DC7C55">
              <w:rPr>
                <w:sz w:val="24"/>
                <w:szCs w:val="24"/>
              </w:rPr>
              <w:t>Fitting and Alteration</w:t>
            </w:r>
          </w:p>
          <w:p w:rsidR="00DC7C55" w:rsidRPr="00DC7C55" w:rsidRDefault="00DC7C55" w:rsidP="00530080">
            <w:pPr>
              <w:pStyle w:val="ListParagraph"/>
              <w:numPr>
                <w:ilvl w:val="0"/>
                <w:numId w:val="18"/>
              </w:numPr>
              <w:rPr>
                <w:sz w:val="28"/>
                <w:szCs w:val="28"/>
              </w:rPr>
            </w:pPr>
            <w:r w:rsidRPr="00DC7C55">
              <w:rPr>
                <w:sz w:val="24"/>
                <w:szCs w:val="24"/>
              </w:rPr>
              <w:t>Food Safety &amp; Sanitation</w:t>
            </w:r>
          </w:p>
          <w:p w:rsidR="00DC7C55" w:rsidRPr="00DC7C55" w:rsidRDefault="00DC7C55" w:rsidP="00530080">
            <w:pPr>
              <w:pStyle w:val="ListParagraph"/>
              <w:numPr>
                <w:ilvl w:val="0"/>
                <w:numId w:val="18"/>
              </w:numPr>
              <w:rPr>
                <w:sz w:val="28"/>
                <w:szCs w:val="28"/>
              </w:rPr>
            </w:pPr>
            <w:r>
              <w:rPr>
                <w:sz w:val="24"/>
                <w:szCs w:val="24"/>
              </w:rPr>
              <w:t>Food Science</w:t>
            </w:r>
          </w:p>
          <w:p w:rsidR="00DC7C55" w:rsidRPr="00530080" w:rsidRDefault="00DC7C55" w:rsidP="00530080">
            <w:pPr>
              <w:pStyle w:val="ListParagraph"/>
              <w:numPr>
                <w:ilvl w:val="0"/>
                <w:numId w:val="18"/>
              </w:numPr>
              <w:rPr>
                <w:sz w:val="28"/>
                <w:szCs w:val="28"/>
              </w:rPr>
            </w:pPr>
            <w:r>
              <w:rPr>
                <w:sz w:val="24"/>
                <w:szCs w:val="24"/>
              </w:rPr>
              <w:t>Meal Management</w:t>
            </w:r>
          </w:p>
        </w:tc>
        <w:tc>
          <w:tcPr>
            <w:tcW w:w="5285" w:type="dxa"/>
            <w:tcMar>
              <w:left w:w="720" w:type="dxa"/>
              <w:right w:w="720" w:type="dxa"/>
            </w:tcMar>
          </w:tcPr>
          <w:p w:rsidR="00307EC9" w:rsidRDefault="00E7696D" w:rsidP="00E7696D">
            <w:pPr>
              <w:pStyle w:val="Heading2"/>
              <w:spacing w:before="200"/>
              <w:jc w:val="center"/>
              <w:rPr>
                <w:sz w:val="40"/>
                <w:szCs w:val="40"/>
              </w:rPr>
            </w:pPr>
            <w:r w:rsidRPr="00E7696D">
              <w:rPr>
                <w:sz w:val="40"/>
                <w:szCs w:val="40"/>
              </w:rPr>
              <w:t>Mission Statement</w:t>
            </w:r>
          </w:p>
          <w:p w:rsidR="00307EC9" w:rsidRPr="003F0AC3" w:rsidRDefault="00E7696D" w:rsidP="00E7696D">
            <w:pPr>
              <w:jc w:val="center"/>
              <w:rPr>
                <w:b/>
                <w:i/>
                <w:sz w:val="24"/>
                <w:szCs w:val="24"/>
              </w:rPr>
            </w:pPr>
            <w:r w:rsidRPr="003F0AC3">
              <w:rPr>
                <w:b/>
                <w:i/>
                <w:sz w:val="24"/>
                <w:szCs w:val="24"/>
              </w:rPr>
              <w:t>Professionals in family and consumer sciences are guided by a commitment to enhance the well-being of individuals, families, and communities  by enabling individuals and families to reach their own goals and by helping to influence and shape societal change that will enhance the human condition</w:t>
            </w:r>
          </w:p>
          <w:p w:rsidR="00341583" w:rsidRPr="00341583" w:rsidRDefault="00E07998" w:rsidP="00341583">
            <w:pPr>
              <w:pStyle w:val="Quote"/>
            </w:pPr>
            <w:r>
              <w:t>“I love FCS because of the practicality of the skills I have learned. I’m learning how to be a better adult!”</w:t>
            </w:r>
            <w:r w:rsidR="00341583">
              <w:t>- Alex Smith</w:t>
            </w:r>
          </w:p>
          <w:p w:rsidR="00307EC9" w:rsidRDefault="0038464F" w:rsidP="003C662C">
            <w:pPr>
              <w:pStyle w:val="Heading2"/>
              <w:jc w:val="center"/>
            </w:pPr>
            <w:r>
              <w:t>Contact Us</w:t>
            </w:r>
          </w:p>
          <w:p w:rsidR="003C662C" w:rsidRDefault="00341583" w:rsidP="003C662C">
            <w:pPr>
              <w:spacing w:line="240" w:lineRule="auto"/>
              <w:jc w:val="center"/>
            </w:pPr>
            <w:r w:rsidRPr="00341583">
              <w:t>Home and Family Department</w:t>
            </w:r>
          </w:p>
          <w:p w:rsidR="00341583" w:rsidRPr="00341583" w:rsidRDefault="003C662C" w:rsidP="003C662C">
            <w:pPr>
              <w:spacing w:line="240" w:lineRule="auto"/>
              <w:jc w:val="center"/>
            </w:pPr>
            <w:r>
              <w:t xml:space="preserve">Clarke 223       </w:t>
            </w:r>
            <w:r w:rsidR="00341583" w:rsidRPr="00341583">
              <w:t>496-4000</w:t>
            </w:r>
          </w:p>
          <w:p w:rsidR="00341583" w:rsidRPr="00341583" w:rsidRDefault="00341583" w:rsidP="003C662C">
            <w:pPr>
              <w:spacing w:line="240" w:lineRule="auto"/>
              <w:jc w:val="center"/>
            </w:pPr>
            <w:r w:rsidRPr="00341583">
              <w:t>www.byui.edu/home-family</w:t>
            </w:r>
          </w:p>
          <w:p w:rsidR="00307EC9" w:rsidRPr="00BF6AFD" w:rsidRDefault="00307EC9" w:rsidP="00BF6AFD"/>
          <w:p w:rsidR="00307EC9" w:rsidRPr="0063311A" w:rsidRDefault="00307EC9" w:rsidP="00992F95"/>
        </w:tc>
        <w:tc>
          <w:tcPr>
            <w:tcW w:w="4565" w:type="dxa"/>
            <w:tcMar>
              <w:left w:w="720" w:type="dxa"/>
            </w:tcMar>
          </w:tcPr>
          <w:p w:rsidR="00307EC9" w:rsidRPr="005637CA" w:rsidRDefault="005637CA" w:rsidP="005637CA">
            <w:pPr>
              <w:jc w:val="center"/>
              <w:rPr>
                <w:b/>
                <w:sz w:val="36"/>
                <w:szCs w:val="36"/>
              </w:rPr>
            </w:pPr>
            <w:r w:rsidRPr="005637CA">
              <w:rPr>
                <w:b/>
                <w:noProof/>
                <w:sz w:val="36"/>
                <w:szCs w:val="36"/>
                <w:lang w:eastAsia="en-US"/>
              </w:rPr>
              <w:drawing>
                <wp:anchor distT="0" distB="0" distL="114300" distR="114300" simplePos="0" relativeHeight="251660288" behindDoc="0" locked="0" layoutInCell="1" allowOverlap="1">
                  <wp:simplePos x="0" y="0"/>
                  <wp:positionH relativeFrom="column">
                    <wp:posOffset>-1905</wp:posOffset>
                  </wp:positionH>
                  <wp:positionV relativeFrom="page">
                    <wp:posOffset>0</wp:posOffset>
                  </wp:positionV>
                  <wp:extent cx="2441575" cy="15697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cs5.jpg"/>
                          <pic:cNvPicPr/>
                        </pic:nvPicPr>
                        <pic:blipFill>
                          <a:blip r:embed="rId14">
                            <a:extLst>
                              <a:ext uri="{28A0092B-C50C-407E-A947-70E740481C1C}">
                                <a14:useLocalDpi xmlns:a14="http://schemas.microsoft.com/office/drawing/2010/main" val="0"/>
                              </a:ext>
                            </a:extLst>
                          </a:blip>
                          <a:stretch>
                            <a:fillRect/>
                          </a:stretch>
                        </pic:blipFill>
                        <pic:spPr>
                          <a:xfrm>
                            <a:off x="0" y="0"/>
                            <a:ext cx="2441575" cy="1569720"/>
                          </a:xfrm>
                          <a:prstGeom prst="rect">
                            <a:avLst/>
                          </a:prstGeom>
                        </pic:spPr>
                      </pic:pic>
                    </a:graphicData>
                  </a:graphic>
                </wp:anchor>
              </w:drawing>
            </w:r>
            <w:r w:rsidRPr="005637CA">
              <w:rPr>
                <w:b/>
                <w:sz w:val="36"/>
                <w:szCs w:val="36"/>
              </w:rPr>
              <w:t>FCS on Campu</w:t>
            </w:r>
            <w:r>
              <w:rPr>
                <w:b/>
                <w:sz w:val="36"/>
                <w:szCs w:val="36"/>
              </w:rPr>
              <w:t>s</w:t>
            </w:r>
          </w:p>
          <w:p w:rsidR="00307EC9" w:rsidRPr="00DC7C55" w:rsidRDefault="005637CA" w:rsidP="005637CA">
            <w:pPr>
              <w:rPr>
                <w:sz w:val="26"/>
                <w:szCs w:val="26"/>
              </w:rPr>
            </w:pPr>
            <w:r w:rsidRPr="00DC7C55">
              <w:rPr>
                <w:sz w:val="26"/>
                <w:szCs w:val="26"/>
              </w:rPr>
              <w:t xml:space="preserve">BYUI’s FCS department has grown immensely in the last few years. Education was the only major, aimed towards students who want to go into the education field, teaching secondary education. In the in recent years, they have expanded to include extension, offering careers that enable you to work in your community. Catering and Event Planning, perfect for event planners, and Apparel Entrepreneurship, giving students opportunities to learn about sewing and work in the fashion industry </w:t>
            </w:r>
          </w:p>
        </w:tc>
      </w:tr>
    </w:tbl>
    <w:p w:rsidR="009915C8" w:rsidRDefault="009915C8" w:rsidP="00A769D1">
      <w:pPr>
        <w:pStyle w:val="NoSpacing"/>
      </w:pPr>
    </w:p>
    <w:sectPr w:rsidR="009915C8" w:rsidSect="003C662C">
      <w:pgSz w:w="1584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02F3" w:rsidRDefault="007A02F3" w:rsidP="00BF6AFD">
      <w:pPr>
        <w:spacing w:after="0" w:line="240" w:lineRule="auto"/>
      </w:pPr>
      <w:r>
        <w:separator/>
      </w:r>
    </w:p>
  </w:endnote>
  <w:endnote w:type="continuationSeparator" w:id="0">
    <w:p w:rsidR="007A02F3" w:rsidRDefault="007A02F3"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02F3" w:rsidRDefault="007A02F3" w:rsidP="00BF6AFD">
      <w:pPr>
        <w:spacing w:after="0" w:line="240" w:lineRule="auto"/>
      </w:pPr>
      <w:r>
        <w:separator/>
      </w:r>
    </w:p>
  </w:footnote>
  <w:footnote w:type="continuationSeparator" w:id="0">
    <w:p w:rsidR="007A02F3" w:rsidRDefault="007A02F3"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1F497D"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8384884"/>
    <w:multiLevelType w:val="hybridMultilevel"/>
    <w:tmpl w:val="57167B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6177522"/>
    <w:multiLevelType w:val="hybridMultilevel"/>
    <w:tmpl w:val="D3F4D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910840"/>
    <w:multiLevelType w:val="hybridMultilevel"/>
    <w:tmpl w:val="7F649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C03599"/>
    <w:multiLevelType w:val="hybridMultilevel"/>
    <w:tmpl w:val="BC327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571EC3"/>
    <w:multiLevelType w:val="hybridMultilevel"/>
    <w:tmpl w:val="A1F6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916CD0"/>
    <w:multiLevelType w:val="hybridMultilevel"/>
    <w:tmpl w:val="8E561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6"/>
  </w:num>
  <w:num w:numId="17">
    <w:abstractNumId w:val="12"/>
  </w:num>
  <w:num w:numId="18">
    <w:abstractNumId w:val="13"/>
  </w:num>
  <w:num w:numId="19">
    <w:abstractNumId w:val="14"/>
  </w:num>
  <w:num w:numId="20">
    <w:abstractNumId w:val="11"/>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96D"/>
    <w:rsid w:val="000C334C"/>
    <w:rsid w:val="001372C8"/>
    <w:rsid w:val="001947E7"/>
    <w:rsid w:val="001D0847"/>
    <w:rsid w:val="00227118"/>
    <w:rsid w:val="00307EC9"/>
    <w:rsid w:val="00341583"/>
    <w:rsid w:val="00360D4C"/>
    <w:rsid w:val="00365EBB"/>
    <w:rsid w:val="0038464F"/>
    <w:rsid w:val="003B391D"/>
    <w:rsid w:val="003C662C"/>
    <w:rsid w:val="003F0AC3"/>
    <w:rsid w:val="00422379"/>
    <w:rsid w:val="0048634A"/>
    <w:rsid w:val="005259A3"/>
    <w:rsid w:val="00530080"/>
    <w:rsid w:val="005473B9"/>
    <w:rsid w:val="00550B55"/>
    <w:rsid w:val="0056054A"/>
    <w:rsid w:val="005637CA"/>
    <w:rsid w:val="00571D35"/>
    <w:rsid w:val="005E5178"/>
    <w:rsid w:val="0063311A"/>
    <w:rsid w:val="0068396D"/>
    <w:rsid w:val="006A2E06"/>
    <w:rsid w:val="007014C5"/>
    <w:rsid w:val="007420FC"/>
    <w:rsid w:val="007647EF"/>
    <w:rsid w:val="007A02F3"/>
    <w:rsid w:val="007C4210"/>
    <w:rsid w:val="007D7A34"/>
    <w:rsid w:val="007E3C3A"/>
    <w:rsid w:val="0089764D"/>
    <w:rsid w:val="008B000B"/>
    <w:rsid w:val="00910D35"/>
    <w:rsid w:val="00960A60"/>
    <w:rsid w:val="009915C8"/>
    <w:rsid w:val="00992F95"/>
    <w:rsid w:val="009F3198"/>
    <w:rsid w:val="00A54316"/>
    <w:rsid w:val="00A769D1"/>
    <w:rsid w:val="00A85868"/>
    <w:rsid w:val="00A95BFB"/>
    <w:rsid w:val="00AB72BA"/>
    <w:rsid w:val="00AD7341"/>
    <w:rsid w:val="00B16D26"/>
    <w:rsid w:val="00B75790"/>
    <w:rsid w:val="00BF6AFD"/>
    <w:rsid w:val="00C0763E"/>
    <w:rsid w:val="00C476E1"/>
    <w:rsid w:val="00C7471E"/>
    <w:rsid w:val="00CC5DE3"/>
    <w:rsid w:val="00CD1DEA"/>
    <w:rsid w:val="00D27440"/>
    <w:rsid w:val="00DB5D32"/>
    <w:rsid w:val="00DC7C55"/>
    <w:rsid w:val="00E07998"/>
    <w:rsid w:val="00E7696D"/>
    <w:rsid w:val="00EE0A38"/>
    <w:rsid w:val="00F60071"/>
    <w:rsid w:val="00F65FF0"/>
    <w:rsid w:val="00F66B21"/>
    <w:rsid w:val="00F83409"/>
    <w:rsid w:val="00FA07B2"/>
    <w:rsid w:val="00FD4131"/>
    <w:rsid w:val="00FD6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4DB0F253-54AB-4C62-B5A1-F2D08CCEA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5898"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365F91"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1F497D"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244061"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1F497D"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365F91"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365F91"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365F91" w:themeColor="accent1" w:themeShade="BF"/>
        <w:bottom w:val="single" w:sz="4" w:space="14" w:color="365F91" w:themeColor="accent1" w:themeShade="BF"/>
      </w:pBdr>
      <w:spacing w:before="480" w:after="480" w:line="336" w:lineRule="auto"/>
    </w:pPr>
    <w:rPr>
      <w:i/>
      <w:iCs/>
      <w:color w:val="365F91" w:themeColor="accent1" w:themeShade="BF"/>
      <w:sz w:val="30"/>
    </w:rPr>
  </w:style>
  <w:style w:type="character" w:customStyle="1" w:styleId="QuoteChar">
    <w:name w:val="Quote Char"/>
    <w:basedOn w:val="DefaultParagraphFont"/>
    <w:link w:val="Quote"/>
    <w:uiPriority w:val="4"/>
    <w:rsid w:val="00BF6AFD"/>
    <w:rPr>
      <w:i/>
      <w:iCs/>
      <w:color w:val="365F91"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80008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244061"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0000FF"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365F91"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semiHidden/>
    <w:rsid w:val="009915C8"/>
    <w:rPr>
      <w:i/>
      <w:iCs/>
      <w:color w:val="4F81BD" w:themeColor="accent1"/>
    </w:rPr>
  </w:style>
  <w:style w:type="character" w:styleId="IntenseReference">
    <w:name w:val="Intense Reference"/>
    <w:basedOn w:val="DefaultParagraphFont"/>
    <w:uiPriority w:val="32"/>
    <w:semiHidden/>
    <w:unhideWhenUsed/>
    <w:qFormat/>
    <w:rsid w:val="009915C8"/>
    <w:rPr>
      <w:b/>
      <w:bCs/>
      <w:smallCaps/>
      <w:color w:val="4F81BD"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afcs.org/AboutUs/FCS.asp"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bysho2\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634E0C31A1E4289BB070AC1266D69D3"/>
        <w:category>
          <w:name w:val="General"/>
          <w:gallery w:val="placeholder"/>
        </w:category>
        <w:types>
          <w:type w:val="bbPlcHdr"/>
        </w:types>
        <w:behaviors>
          <w:behavior w:val="content"/>
        </w:behaviors>
        <w:guid w:val="{6B2EDD07-7D8B-44A0-806C-EDBE3E9FB94D}"/>
      </w:docPartPr>
      <w:docPartBody>
        <w:p w:rsidR="00A40F65" w:rsidRDefault="00076A86">
          <w:pPr>
            <w:pStyle w:val="3634E0C31A1E4289BB070AC1266D69D3"/>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A86"/>
    <w:rsid w:val="00076A86"/>
    <w:rsid w:val="00402A53"/>
    <w:rsid w:val="00740747"/>
    <w:rsid w:val="00A40F65"/>
    <w:rsid w:val="00BF6ACF"/>
    <w:rsid w:val="00C57AF2"/>
    <w:rsid w:val="00FC2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580050DFA254B38BBAE3F8D8F967568">
    <w:name w:val="4580050DFA254B38BBAE3F8D8F967568"/>
  </w:style>
  <w:style w:type="paragraph" w:customStyle="1" w:styleId="0BF10A330AC5464EA0ED21AE970CAD52">
    <w:name w:val="0BF10A330AC5464EA0ED21AE970CAD52"/>
  </w:style>
  <w:style w:type="paragraph" w:customStyle="1" w:styleId="6620F4D3479145FD820AB66A7B498564">
    <w:name w:val="6620F4D3479145FD820AB66A7B498564"/>
  </w:style>
  <w:style w:type="paragraph" w:styleId="ListBullet">
    <w:name w:val="List Bullet"/>
    <w:basedOn w:val="Normal"/>
    <w:uiPriority w:val="1"/>
    <w:pPr>
      <w:numPr>
        <w:numId w:val="1"/>
      </w:numPr>
      <w:spacing w:after="200" w:line="288" w:lineRule="auto"/>
    </w:pPr>
    <w:rPr>
      <w:rFonts w:eastAsiaTheme="minorHAnsi"/>
      <w:color w:val="50637D" w:themeColor="text2" w:themeTint="E6"/>
      <w:lang w:eastAsia="ja-JP"/>
    </w:rPr>
  </w:style>
  <w:style w:type="paragraph" w:customStyle="1" w:styleId="2928265B1367471E8ACE88552773C7DA">
    <w:name w:val="2928265B1367471E8ACE88552773C7DA"/>
  </w:style>
  <w:style w:type="character" w:styleId="PlaceholderText">
    <w:name w:val="Placeholder Text"/>
    <w:basedOn w:val="DefaultParagraphFont"/>
    <w:uiPriority w:val="99"/>
    <w:semiHidden/>
    <w:rPr>
      <w:color w:val="808080"/>
    </w:rPr>
  </w:style>
  <w:style w:type="paragraph" w:customStyle="1" w:styleId="30C7264061204856B662565AAC02AC52">
    <w:name w:val="30C7264061204856B662565AAC02AC52"/>
  </w:style>
  <w:style w:type="paragraph" w:customStyle="1" w:styleId="A77C5B115A53420784C76757C3F0BFEA">
    <w:name w:val="A77C5B115A53420784C76757C3F0BFEA"/>
  </w:style>
  <w:style w:type="paragraph" w:customStyle="1" w:styleId="954CF0A72DAD4FDB81887144DB5AE492">
    <w:name w:val="954CF0A72DAD4FDB81887144DB5AE492"/>
  </w:style>
  <w:style w:type="paragraph" w:customStyle="1" w:styleId="FCA33826F68543FD8C1E7418F48047A1">
    <w:name w:val="FCA33826F68543FD8C1E7418F48047A1"/>
  </w:style>
  <w:style w:type="paragraph" w:customStyle="1" w:styleId="026FE03928FA4CFB85B016EFBB34514F">
    <w:name w:val="026FE03928FA4CFB85B016EFBB34514F"/>
  </w:style>
  <w:style w:type="paragraph" w:customStyle="1" w:styleId="6EF4634D18204D388A40C94F926FCAEC">
    <w:name w:val="6EF4634D18204D388A40C94F926FCAEC"/>
  </w:style>
  <w:style w:type="paragraph" w:customStyle="1" w:styleId="5DE438C05C2140D5B110C36995B8943E">
    <w:name w:val="5DE438C05C2140D5B110C36995B8943E"/>
  </w:style>
  <w:style w:type="paragraph" w:customStyle="1" w:styleId="8DC042B8F98F487C9111B1BCBF9A29F2">
    <w:name w:val="8DC042B8F98F487C9111B1BCBF9A29F2"/>
  </w:style>
  <w:style w:type="paragraph" w:customStyle="1" w:styleId="D775715EEB314BE485E5C122C0175519">
    <w:name w:val="D775715EEB314BE485E5C122C0175519"/>
  </w:style>
  <w:style w:type="paragraph" w:customStyle="1" w:styleId="3634E0C31A1E4289BB070AC1266D69D3">
    <w:name w:val="3634E0C31A1E4289BB070AC1266D69D3"/>
  </w:style>
  <w:style w:type="paragraph" w:customStyle="1" w:styleId="3219FF4BDD90403E93D59C65CE7FF24E">
    <w:name w:val="3219FF4BDD90403E93D59C65CE7FF24E"/>
  </w:style>
  <w:style w:type="paragraph" w:customStyle="1" w:styleId="7CD951E14D9F4CE1A3FC84759848C0BB">
    <w:name w:val="7CD951E14D9F4CE1A3FC84759848C0BB"/>
  </w:style>
  <w:style w:type="paragraph" w:customStyle="1" w:styleId="213B8777EBF940AAAB623E940B08CBF1">
    <w:name w:val="213B8777EBF940AAAB623E940B08CBF1"/>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eastAsia="ja-JP"/>
    </w:rPr>
  </w:style>
  <w:style w:type="paragraph" w:customStyle="1" w:styleId="E06494D8C0BB4ACEAEEC16D2365D643B">
    <w:name w:val="E06494D8C0BB4ACEAEEC16D2365D643B"/>
  </w:style>
  <w:style w:type="paragraph" w:customStyle="1" w:styleId="7408A430797B442F95440C74B5342DC6">
    <w:name w:val="7408A430797B442F95440C74B5342DC6"/>
  </w:style>
  <w:style w:type="paragraph" w:customStyle="1" w:styleId="34611794976D4B838A7A65121A31AF60">
    <w:name w:val="34611794976D4B838A7A65121A31AF60"/>
  </w:style>
  <w:style w:type="paragraph" w:customStyle="1" w:styleId="C6C110507BB94A448FAEFA23E199B7EB">
    <w:name w:val="C6C110507BB94A448FAEFA23E199B7EB"/>
  </w:style>
  <w:style w:type="paragraph" w:customStyle="1" w:styleId="F263B6B3F9854189A9334EEAD68EA5C4">
    <w:name w:val="F263B6B3F9854189A9334EEAD68EA5C4"/>
  </w:style>
  <w:style w:type="paragraph" w:customStyle="1" w:styleId="A320EC9297604F9DB91FD00BFFB615C0">
    <w:name w:val="A320EC9297604F9DB91FD00BFFB615C0"/>
  </w:style>
  <w:style w:type="paragraph" w:customStyle="1" w:styleId="48FE2F6214B8470FA939EAD84CF54058">
    <w:name w:val="48FE2F6214B8470FA939EAD84CF54058"/>
  </w:style>
  <w:style w:type="paragraph" w:customStyle="1" w:styleId="7B3A2889F9E642378D6416CB50D0F267">
    <w:name w:val="7B3A2889F9E642378D6416CB50D0F267"/>
  </w:style>
  <w:style w:type="paragraph" w:customStyle="1" w:styleId="871CEB7070AB4B04967BDC33DA5E81AC">
    <w:name w:val="871CEB7070AB4B04967BDC33DA5E81AC"/>
  </w:style>
  <w:style w:type="paragraph" w:customStyle="1" w:styleId="2B0629B978254CE2B28C867E497A2A5D">
    <w:name w:val="2B0629B978254CE2B28C867E497A2A5D"/>
  </w:style>
  <w:style w:type="paragraph" w:customStyle="1" w:styleId="9581D2A87BCD4E578177407BD7B69B81">
    <w:name w:val="9581D2A87BCD4E578177407BD7B69B81"/>
  </w:style>
  <w:style w:type="paragraph" w:customStyle="1" w:styleId="3322284F8EB34952BDF911B7E74EA0FA">
    <w:name w:val="3322284F8EB34952BDF911B7E74EA0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Small Business Set">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3A203-2A21-4C04-ACB1-4635A1CD0569}">
  <ds:schemaRefs>
    <ds:schemaRef ds:uri="http://schemas.microsoft.com/office/2006/metadata/properties"/>
    <ds:schemaRef ds:uri="http://schemas.microsoft.com/office/infopath/2007/PartnerControls"/>
    <ds:schemaRef ds:uri="40262f94-9f35-4ac3-9a90-690165a166b7"/>
  </ds:schemaRefs>
</ds:datastoreItem>
</file>

<file path=customXml/itemProps2.xml><?xml version="1.0" encoding="utf-8"?>
<ds:datastoreItem xmlns:ds="http://schemas.openxmlformats.org/officeDocument/2006/customXml" ds:itemID="{ABE44320-BEBD-4D1C-9104-5D8258A41C1D}">
  <ds:schemaRefs>
    <ds:schemaRef ds:uri="http://schemas.microsoft.com/sharepoint/v3/contenttype/forms"/>
  </ds:schemaRefs>
</ds:datastoreItem>
</file>

<file path=customXml/itemProps3.xml><?xml version="1.0" encoding="utf-8"?>
<ds:datastoreItem xmlns:ds="http://schemas.openxmlformats.org/officeDocument/2006/customXml" ds:itemID="{547F07B8-09AD-4EE6-8E3A-01F801851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8DB76B-6755-406E-AEA5-85A5C025D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0</TotalTime>
  <Pages>2</Pages>
  <Words>451</Words>
  <Characters>2571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keywords>Family&amp; Consumer Sciences</cp:keywords>
  <cp:lastModifiedBy>abbysho2</cp:lastModifiedBy>
  <cp:revision>2</cp:revision>
  <cp:lastPrinted>2017-02-21T21:18:00Z</cp:lastPrinted>
  <dcterms:created xsi:type="dcterms:W3CDTF">2017-04-02T22:58:00Z</dcterms:created>
  <dcterms:modified xsi:type="dcterms:W3CDTF">2017-04-02T22:58:00Z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